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E75124" w:rsidTr="00170FE8">
        <w:tc>
          <w:tcPr>
            <w:tcW w:w="2943" w:type="dxa"/>
          </w:tcPr>
          <w:p w:rsidR="00E75124" w:rsidRDefault="001333B2" w:rsidP="00DE0139">
            <w:pPr>
              <w:jc w:val="center"/>
            </w:pPr>
            <w:r>
              <w:t>Õppekava</w:t>
            </w:r>
          </w:p>
        </w:tc>
        <w:tc>
          <w:tcPr>
            <w:tcW w:w="6269" w:type="dxa"/>
          </w:tcPr>
          <w:p w:rsidR="00E75124" w:rsidRPr="009E51D4" w:rsidRDefault="001333B2" w:rsidP="00170FE8">
            <w:pPr>
              <w:rPr>
                <w:b/>
                <w:i/>
                <w:sz w:val="22"/>
                <w:szCs w:val="22"/>
              </w:rPr>
            </w:pPr>
            <w:r w:rsidRPr="009E51D4">
              <w:rPr>
                <w:b/>
                <w:i/>
                <w:sz w:val="22"/>
                <w:szCs w:val="22"/>
              </w:rPr>
              <w:t>RÕK (riiklik õppekava)</w:t>
            </w:r>
          </w:p>
        </w:tc>
      </w:tr>
      <w:tr w:rsidR="00E75124" w:rsidTr="00170FE8">
        <w:tc>
          <w:tcPr>
            <w:tcW w:w="2943" w:type="dxa"/>
          </w:tcPr>
          <w:p w:rsidR="00E75124" w:rsidRDefault="00E75124" w:rsidP="00DE0139">
            <w:pPr>
              <w:jc w:val="center"/>
            </w:pPr>
            <w:r>
              <w:t>Valdkond</w:t>
            </w:r>
          </w:p>
        </w:tc>
        <w:tc>
          <w:tcPr>
            <w:tcW w:w="6269" w:type="dxa"/>
          </w:tcPr>
          <w:p w:rsidR="00E75124" w:rsidRPr="009E51D4" w:rsidRDefault="00170FE8">
            <w:pPr>
              <w:rPr>
                <w:i/>
                <w:color w:val="1F497D" w:themeColor="text2"/>
                <w:sz w:val="22"/>
                <w:szCs w:val="22"/>
              </w:rPr>
            </w:pPr>
            <w:r w:rsidRPr="009E51D4">
              <w:rPr>
                <w:b/>
                <w:bCs/>
                <w:i/>
              </w:rPr>
              <w:t>Ainevaldkond „Sotsiaalained”</w:t>
            </w:r>
          </w:p>
        </w:tc>
      </w:tr>
      <w:tr w:rsidR="00E75124" w:rsidTr="00170FE8">
        <w:tc>
          <w:tcPr>
            <w:tcW w:w="2943" w:type="dxa"/>
          </w:tcPr>
          <w:p w:rsidR="00E75124" w:rsidRDefault="00E75124" w:rsidP="00DE0139">
            <w:pPr>
              <w:jc w:val="center"/>
            </w:pPr>
            <w:r>
              <w:t>Kursuse nimetus</w:t>
            </w:r>
          </w:p>
        </w:tc>
        <w:tc>
          <w:tcPr>
            <w:tcW w:w="6269" w:type="dxa"/>
          </w:tcPr>
          <w:p w:rsidR="00E75124" w:rsidRPr="009E51D4" w:rsidRDefault="00170FE8">
            <w:pPr>
              <w:rPr>
                <w:b/>
                <w:i/>
                <w:color w:val="1F497D" w:themeColor="text2"/>
                <w:sz w:val="22"/>
                <w:szCs w:val="22"/>
              </w:rPr>
            </w:pPr>
            <w:r w:rsidRPr="009E51D4">
              <w:rPr>
                <w:b/>
                <w:bCs/>
                <w:i/>
              </w:rPr>
              <w:t>Valikkursus „Psühholoogia”</w:t>
            </w:r>
          </w:p>
        </w:tc>
      </w:tr>
      <w:tr w:rsidR="00E75124" w:rsidTr="00170FE8">
        <w:tc>
          <w:tcPr>
            <w:tcW w:w="2943" w:type="dxa"/>
          </w:tcPr>
          <w:p w:rsidR="00E75124" w:rsidRDefault="00E75124" w:rsidP="00DE0139">
            <w:pPr>
              <w:jc w:val="center"/>
            </w:pPr>
            <w:r>
              <w:t>Eelduskursused</w:t>
            </w:r>
          </w:p>
        </w:tc>
        <w:tc>
          <w:tcPr>
            <w:tcW w:w="6269" w:type="dxa"/>
          </w:tcPr>
          <w:p w:rsidR="00E75124" w:rsidRPr="009E51D4" w:rsidRDefault="00170FE8">
            <w:pPr>
              <w:rPr>
                <w:b/>
                <w:i/>
                <w:color w:val="1F497D" w:themeColor="text2"/>
                <w:sz w:val="22"/>
                <w:szCs w:val="22"/>
              </w:rPr>
            </w:pPr>
            <w:r w:rsidRPr="009E51D4">
              <w:rPr>
                <w:b/>
                <w:i/>
                <w:color w:val="1F497D" w:themeColor="text2"/>
                <w:sz w:val="22"/>
                <w:szCs w:val="22"/>
              </w:rPr>
              <w:t>puuduvad</w:t>
            </w:r>
          </w:p>
        </w:tc>
      </w:tr>
      <w:tr w:rsidR="00E75124" w:rsidTr="00170FE8">
        <w:tc>
          <w:tcPr>
            <w:tcW w:w="2943" w:type="dxa"/>
          </w:tcPr>
          <w:p w:rsidR="00E75124" w:rsidRDefault="00E75124" w:rsidP="00DE0139">
            <w:pPr>
              <w:jc w:val="center"/>
            </w:pPr>
            <w:r>
              <w:t>Lõiming</w:t>
            </w:r>
          </w:p>
        </w:tc>
        <w:tc>
          <w:tcPr>
            <w:tcW w:w="6269" w:type="dxa"/>
          </w:tcPr>
          <w:p w:rsidR="00E75124" w:rsidRPr="009E51D4" w:rsidRDefault="00E75124">
            <w:pPr>
              <w:rPr>
                <w:i/>
                <w:color w:val="1F497D" w:themeColor="text2"/>
                <w:sz w:val="22"/>
                <w:szCs w:val="22"/>
              </w:rPr>
            </w:pPr>
          </w:p>
        </w:tc>
      </w:tr>
      <w:tr w:rsidR="00E75124" w:rsidTr="00170FE8">
        <w:trPr>
          <w:trHeight w:val="544"/>
        </w:trPr>
        <w:tc>
          <w:tcPr>
            <w:tcW w:w="2943" w:type="dxa"/>
          </w:tcPr>
          <w:p w:rsidR="00E75124" w:rsidRDefault="00E75124" w:rsidP="00DE0139">
            <w:pPr>
              <w:jc w:val="center"/>
            </w:pPr>
            <w:r>
              <w:t>Õppetöö korraldus</w:t>
            </w:r>
          </w:p>
        </w:tc>
        <w:tc>
          <w:tcPr>
            <w:tcW w:w="6269" w:type="dxa"/>
          </w:tcPr>
          <w:p w:rsidR="00E75124" w:rsidRPr="009E51D4" w:rsidRDefault="001333B2">
            <w:pPr>
              <w:rPr>
                <w:b/>
                <w:i/>
                <w:color w:val="1F497D" w:themeColor="text2"/>
                <w:sz w:val="22"/>
                <w:szCs w:val="22"/>
              </w:rPr>
            </w:pPr>
            <w:r w:rsidRPr="009E51D4">
              <w:rPr>
                <w:b/>
                <w:i/>
                <w:color w:val="1F497D" w:themeColor="text2"/>
                <w:sz w:val="22"/>
                <w:szCs w:val="22"/>
              </w:rPr>
              <w:t>35 tundi</w:t>
            </w:r>
          </w:p>
        </w:tc>
      </w:tr>
      <w:tr w:rsidR="00E75124" w:rsidTr="00170FE8">
        <w:tc>
          <w:tcPr>
            <w:tcW w:w="2943" w:type="dxa"/>
          </w:tcPr>
          <w:p w:rsidR="00E75124" w:rsidRDefault="00E75124" w:rsidP="00DE0139">
            <w:pPr>
              <w:jc w:val="center"/>
            </w:pPr>
            <w:r>
              <w:t>Kursuse eesmärk</w:t>
            </w:r>
          </w:p>
        </w:tc>
        <w:tc>
          <w:tcPr>
            <w:tcW w:w="6269" w:type="dxa"/>
          </w:tcPr>
          <w:p w:rsidR="00170FE8" w:rsidRPr="009E51D4" w:rsidRDefault="00170FE8" w:rsidP="00170F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</w:rPr>
            </w:pPr>
            <w:r w:rsidRPr="009E51D4">
              <w:rPr>
                <w:rFonts w:ascii="TimesNewRoman" w:hAnsi="TimesNewRoman" w:cs="TimesNewRoman"/>
                <w:i/>
              </w:rPr>
              <w:t>Gümnaasiumi valikkursuse eesmärgid on toetada tervikliku, iseseisva ja teisi arvestava inimese</w:t>
            </w:r>
          </w:p>
          <w:p w:rsidR="00170FE8" w:rsidRPr="009E51D4" w:rsidRDefault="00170FE8" w:rsidP="00170F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</w:rPr>
            </w:pPr>
            <w:r w:rsidRPr="009E51D4">
              <w:rPr>
                <w:rFonts w:ascii="TimesNewRoman" w:hAnsi="TimesNewRoman" w:cs="TimesNewRoman"/>
                <w:i/>
              </w:rPr>
              <w:t>kujunemist, taotledes, et õpilane omandab teadmisi psühholoogia põhiliste seaduspärasuste ja</w:t>
            </w:r>
          </w:p>
          <w:p w:rsidR="00E75124" w:rsidRPr="009E51D4" w:rsidRDefault="00170FE8" w:rsidP="00170FE8">
            <w:pPr>
              <w:rPr>
                <w:i/>
                <w:color w:val="1F497D" w:themeColor="text2"/>
                <w:sz w:val="22"/>
                <w:szCs w:val="22"/>
              </w:rPr>
            </w:pPr>
            <w:r w:rsidRPr="009E51D4">
              <w:rPr>
                <w:rFonts w:ascii="TimesNewRoman" w:hAnsi="TimesNewRoman" w:cs="TimesNewRoman"/>
                <w:i/>
              </w:rPr>
              <w:t>nende uurimise kohta ning mõistab nende rakendamise võimalusi igapäevaelus, väärtustades neid.</w:t>
            </w:r>
          </w:p>
        </w:tc>
      </w:tr>
      <w:tr w:rsidR="00E75124" w:rsidTr="00170FE8">
        <w:tc>
          <w:tcPr>
            <w:tcW w:w="2943" w:type="dxa"/>
          </w:tcPr>
          <w:p w:rsidR="00E75124" w:rsidRDefault="00E75124" w:rsidP="00DE0139">
            <w:pPr>
              <w:jc w:val="center"/>
            </w:pPr>
            <w:r>
              <w:t>Kursuse lühikirjeldus</w:t>
            </w:r>
          </w:p>
        </w:tc>
        <w:tc>
          <w:tcPr>
            <w:tcW w:w="6269" w:type="dxa"/>
          </w:tcPr>
          <w:p w:rsidR="00170FE8" w:rsidRPr="009E51D4" w:rsidRDefault="00170FE8" w:rsidP="00170F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</w:rPr>
            </w:pPr>
            <w:r w:rsidRPr="009E51D4">
              <w:rPr>
                <w:rFonts w:ascii="TimesNewRoman" w:hAnsi="TimesNewRoman" w:cs="TimesNewRoman"/>
                <w:i/>
              </w:rPr>
              <w:t>Kursus „Psühholoogia”</w:t>
            </w:r>
            <w:r w:rsidRPr="009E51D4">
              <w:rPr>
                <w:rFonts w:ascii="TimesNewRoman" w:hAnsi="TimesNewRoman" w:cs="TimesNewRoman"/>
                <w:i/>
              </w:rPr>
              <w:t xml:space="preserve"> </w:t>
            </w:r>
            <w:r w:rsidRPr="009E51D4">
              <w:rPr>
                <w:rFonts w:ascii="TimesNewRoman" w:hAnsi="TimesNewRoman" w:cs="TimesNewRoman"/>
                <w:i/>
              </w:rPr>
              <w:t>loob terviku, mõtestades seni omandatut kõrgemal tasemel, kusjuur</w:t>
            </w:r>
            <w:r w:rsidRPr="009E51D4">
              <w:rPr>
                <w:rFonts w:ascii="TimesNewRoman" w:hAnsi="TimesNewRoman" w:cs="TimesNewRoman"/>
                <w:i/>
              </w:rPr>
              <w:t xml:space="preserve">es rõhk on olulistel uurimustel </w:t>
            </w:r>
            <w:r w:rsidRPr="009E51D4">
              <w:rPr>
                <w:rFonts w:ascii="TimesNewRoman" w:hAnsi="TimesNewRoman" w:cs="TimesNewRoman"/>
                <w:i/>
              </w:rPr>
              <w:t>ja katsetel, millega psühholoogilised teadmised on saadud. Samuti omandatakse valmidus mõista</w:t>
            </w:r>
          </w:p>
          <w:p w:rsidR="00170FE8" w:rsidRPr="009E51D4" w:rsidRDefault="00170FE8" w:rsidP="00170F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</w:rPr>
            </w:pPr>
            <w:r w:rsidRPr="009E51D4">
              <w:rPr>
                <w:rFonts w:ascii="TimesNewRoman" w:hAnsi="TimesNewRoman" w:cs="TimesNewRoman"/>
                <w:i/>
              </w:rPr>
              <w:t>ning analüüsida enda ja teiste käitumist, toetudes põhilistele psühholoogilistele seaduspärasustele.</w:t>
            </w:r>
          </w:p>
          <w:p w:rsidR="00170FE8" w:rsidRPr="009E51D4" w:rsidRDefault="00170FE8" w:rsidP="00170F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</w:rPr>
            </w:pPr>
            <w:r w:rsidRPr="009E51D4">
              <w:rPr>
                <w:rFonts w:ascii="TimesNewRoman" w:hAnsi="TimesNewRoman" w:cs="TimesNewRoman"/>
                <w:i/>
              </w:rPr>
              <w:t>Kursuse läbimisel kujuneb õpilastel arusaam psühholoogiast kui inimese tunnetust ja käitumist</w:t>
            </w:r>
          </w:p>
          <w:p w:rsidR="00170FE8" w:rsidRPr="009E51D4" w:rsidRDefault="00170FE8" w:rsidP="00170F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</w:rPr>
            </w:pPr>
            <w:r w:rsidRPr="009E51D4">
              <w:rPr>
                <w:rFonts w:ascii="TimesNewRoman" w:hAnsi="TimesNewRoman" w:cs="TimesNewRoman"/>
                <w:i/>
              </w:rPr>
              <w:t>uurivast teadusest.</w:t>
            </w:r>
          </w:p>
          <w:p w:rsidR="00170FE8" w:rsidRPr="009E51D4" w:rsidRDefault="00170FE8" w:rsidP="00170F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</w:rPr>
            </w:pPr>
            <w:r w:rsidRPr="009E51D4">
              <w:rPr>
                <w:rFonts w:ascii="TimesNewRoman" w:hAnsi="TimesNewRoman" w:cs="TimesNewRoman"/>
                <w:i/>
              </w:rPr>
              <w:t>Kursuse teemade valikul on toetutud uurimustele ja katsetele, mis annavad valmiduse mõista</w:t>
            </w:r>
          </w:p>
          <w:p w:rsidR="00170FE8" w:rsidRPr="009E51D4" w:rsidRDefault="00170FE8" w:rsidP="00170F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</w:rPr>
            </w:pPr>
            <w:r w:rsidRPr="009E51D4">
              <w:rPr>
                <w:rFonts w:ascii="TimesNewRoman" w:hAnsi="TimesNewRoman" w:cs="TimesNewRoman"/>
                <w:i/>
              </w:rPr>
              <w:t>psühholoogiateadmiste rakendamise võimalusi eelkõige enda ja teiste käitumise seletamiseks.</w:t>
            </w:r>
          </w:p>
          <w:p w:rsidR="00170FE8" w:rsidRPr="009E51D4" w:rsidRDefault="00170FE8" w:rsidP="00170F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</w:rPr>
            </w:pPr>
            <w:r w:rsidRPr="009E51D4">
              <w:rPr>
                <w:rFonts w:ascii="TimesNewRoman" w:hAnsi="TimesNewRoman" w:cs="TimesNewRoman"/>
                <w:i/>
              </w:rPr>
              <w:t>Samuti kujuneb arusaam psühholoogiast teadusena, mis aitab m</w:t>
            </w:r>
            <w:r w:rsidRPr="009E51D4">
              <w:rPr>
                <w:rFonts w:ascii="TimesNewRoman" w:hAnsi="TimesNewRoman" w:cs="TimesNewRoman"/>
                <w:i/>
              </w:rPr>
              <w:t xml:space="preserve">õista inimese olemust tervikuna </w:t>
            </w:r>
            <w:r w:rsidRPr="009E51D4">
              <w:rPr>
                <w:rFonts w:ascii="TimesNewRoman" w:hAnsi="TimesNewRoman" w:cs="TimesNewRoman"/>
                <w:i/>
              </w:rPr>
              <w:t>ning seda, kuidas ta koos teistega tegutseb.</w:t>
            </w:r>
          </w:p>
          <w:p w:rsidR="00170FE8" w:rsidRPr="009E51D4" w:rsidRDefault="00170FE8" w:rsidP="00170F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</w:rPr>
            </w:pPr>
            <w:r w:rsidRPr="009E51D4">
              <w:rPr>
                <w:rFonts w:ascii="TimesNewRoman" w:hAnsi="TimesNewRoman" w:cs="TimesNewRoman"/>
                <w:i/>
              </w:rPr>
              <w:t>Kursus toetab eelkõige õpilaste enesemääratlus-, sotsiaalse ja õpipädevuse kujunemist.</w:t>
            </w:r>
          </w:p>
          <w:p w:rsidR="00170FE8" w:rsidRPr="009E51D4" w:rsidRDefault="00170FE8" w:rsidP="00170F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</w:rPr>
            </w:pPr>
            <w:r w:rsidRPr="009E51D4">
              <w:rPr>
                <w:rFonts w:ascii="TimesNewRoman" w:hAnsi="TimesNewRoman" w:cs="TimesNewRoman"/>
                <w:i/>
              </w:rPr>
              <w:t>Õppetegevuse valikul lähtutakse inimeseõpetuse üldisest eesmärgist, et toetada õpilase isiksuse</w:t>
            </w:r>
          </w:p>
          <w:p w:rsidR="00170FE8" w:rsidRPr="009E51D4" w:rsidRDefault="00170FE8" w:rsidP="00170F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</w:rPr>
            </w:pPr>
            <w:r w:rsidRPr="009E51D4">
              <w:rPr>
                <w:rFonts w:ascii="TimesNewRoman" w:hAnsi="TimesNewRoman" w:cs="TimesNewRoman"/>
                <w:i/>
              </w:rPr>
              <w:t>arenemisele ning sotsialiseerumisele kaasa aitavate teadmiste, oskuste ja hoiakute kujunemist.</w:t>
            </w:r>
          </w:p>
          <w:p w:rsidR="00170FE8" w:rsidRPr="009E51D4" w:rsidRDefault="00170FE8" w:rsidP="00170F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</w:rPr>
            </w:pPr>
            <w:r w:rsidRPr="009E51D4">
              <w:rPr>
                <w:rFonts w:ascii="TimesNewRoman" w:hAnsi="TimesNewRoman" w:cs="TimesNewRoman"/>
                <w:i/>
              </w:rPr>
              <w:t>Õppetegevused on aine eesmärkidest lähtuvalt õpilase jaoks mõ</w:t>
            </w:r>
            <w:r w:rsidRPr="009E51D4">
              <w:rPr>
                <w:rFonts w:ascii="TimesNewRoman" w:hAnsi="TimesNewRoman" w:cs="TimesNewRoman"/>
                <w:i/>
              </w:rPr>
              <w:t xml:space="preserve">istetavad ja tähenduslikud ning </w:t>
            </w:r>
            <w:r w:rsidRPr="009E51D4">
              <w:rPr>
                <w:rFonts w:ascii="TimesNewRoman" w:hAnsi="TimesNewRoman" w:cs="TimesNewRoman"/>
                <w:i/>
              </w:rPr>
              <w:t>toetavad arusaama õpitava vajalikkusest. Kogu ainekäsitlus on võimalikult elulähedane.</w:t>
            </w:r>
          </w:p>
          <w:p w:rsidR="00170FE8" w:rsidRPr="009E51D4" w:rsidRDefault="00170FE8" w:rsidP="00170F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</w:rPr>
            </w:pPr>
            <w:r w:rsidRPr="009E51D4">
              <w:rPr>
                <w:rFonts w:ascii="TimesNewRoman" w:hAnsi="TimesNewRoman" w:cs="TimesNewRoman"/>
                <w:i/>
              </w:rPr>
              <w:t xml:space="preserve">Kursuse õppesisu käsitletakse psühholoogiaalaste teadmiste </w:t>
            </w:r>
            <w:r w:rsidRPr="009E51D4">
              <w:rPr>
                <w:rFonts w:ascii="TimesNewRoman" w:hAnsi="TimesNewRoman" w:cs="TimesNewRoman"/>
                <w:i/>
              </w:rPr>
              <w:t xml:space="preserve">allikatest ning nende teadmiste </w:t>
            </w:r>
            <w:r w:rsidRPr="009E51D4">
              <w:rPr>
                <w:rFonts w:ascii="TimesNewRoman" w:hAnsi="TimesNewRoman" w:cs="TimesNewRoman"/>
                <w:i/>
              </w:rPr>
              <w:t>igapäevaelus rakendamise võimalustest lähtudes.</w:t>
            </w:r>
          </w:p>
          <w:p w:rsidR="00170FE8" w:rsidRPr="009E51D4" w:rsidRDefault="00170FE8" w:rsidP="00170F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</w:rPr>
            </w:pPr>
            <w:r w:rsidRPr="009E51D4">
              <w:rPr>
                <w:rFonts w:ascii="TimesNewRoman" w:hAnsi="TimesNewRoman" w:cs="TimesNewRoman"/>
                <w:i/>
              </w:rPr>
              <w:t>Arvestades õpilase vanuseastet, on olulised kolm valdkonda:</w:t>
            </w:r>
          </w:p>
          <w:p w:rsidR="00170FE8" w:rsidRPr="009E51D4" w:rsidRDefault="00170FE8" w:rsidP="00170F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</w:rPr>
            </w:pPr>
            <w:r w:rsidRPr="009E51D4">
              <w:rPr>
                <w:rFonts w:ascii="TimesNewRoman" w:hAnsi="TimesNewRoman" w:cs="TimesNewRoman"/>
                <w:i/>
              </w:rPr>
              <w:t>1) avar metoodiline repertuaar, sealhulgas aktiivõppemeet</w:t>
            </w:r>
            <w:r w:rsidRPr="009E51D4">
              <w:rPr>
                <w:rFonts w:ascii="TimesNewRoman" w:hAnsi="TimesNewRoman" w:cs="TimesNewRoman"/>
                <w:i/>
              </w:rPr>
              <w:t xml:space="preserve">odid (nt arutelud, rollimängud, </w:t>
            </w:r>
            <w:r w:rsidRPr="009E51D4">
              <w:rPr>
                <w:rFonts w:ascii="TimesNewRoman" w:hAnsi="TimesNewRoman" w:cs="TimesNewRoman"/>
                <w:i/>
              </w:rPr>
              <w:t>rühmatööd, paaristööd, juhtumianalüüsid, ajurünnakud jne) ning praktilised ülesanded (nt</w:t>
            </w:r>
            <w:r w:rsidRPr="009E51D4">
              <w:rPr>
                <w:rFonts w:ascii="TimesNewRoman" w:hAnsi="TimesNewRoman" w:cs="TimesNewRoman"/>
                <w:i/>
              </w:rPr>
              <w:t xml:space="preserve"> </w:t>
            </w:r>
            <w:r w:rsidRPr="009E51D4">
              <w:rPr>
                <w:rFonts w:ascii="TimesNewRoman" w:hAnsi="TimesNewRoman" w:cs="TimesNewRoman"/>
                <w:i/>
              </w:rPr>
              <w:t>katsed, vaatlused, intervjuud jne), mis võimaldavad õpilastel ise avastada ja oma</w:t>
            </w:r>
            <w:r w:rsidRPr="009E51D4">
              <w:rPr>
                <w:rFonts w:ascii="TimesNewRoman" w:hAnsi="TimesNewRoman" w:cs="TimesNewRoman"/>
                <w:i/>
              </w:rPr>
              <w:t xml:space="preserve"> </w:t>
            </w:r>
            <w:r w:rsidRPr="009E51D4">
              <w:rPr>
                <w:rFonts w:ascii="TimesNewRoman" w:hAnsi="TimesNewRoman" w:cs="TimesNewRoman"/>
                <w:i/>
              </w:rPr>
              <w:t>kogemusele tuginedes uurida psühholoogia olulisemaid seaduspärasusi ning mõista</w:t>
            </w:r>
          </w:p>
          <w:p w:rsidR="00170FE8" w:rsidRPr="009E51D4" w:rsidRDefault="00170FE8" w:rsidP="00170F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</w:rPr>
            </w:pPr>
            <w:r w:rsidRPr="009E51D4">
              <w:rPr>
                <w:rFonts w:ascii="TimesNewRoman" w:hAnsi="TimesNewRoman" w:cs="TimesNewRoman"/>
                <w:i/>
              </w:rPr>
              <w:t>teoreetilisi teadmisi;</w:t>
            </w:r>
          </w:p>
          <w:p w:rsidR="00170FE8" w:rsidRPr="009E51D4" w:rsidRDefault="00170FE8" w:rsidP="00170F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</w:rPr>
            </w:pPr>
            <w:r w:rsidRPr="009E51D4">
              <w:rPr>
                <w:rFonts w:ascii="TimesNewRoman" w:hAnsi="TimesNewRoman" w:cs="TimesNewRoman"/>
                <w:i/>
              </w:rPr>
              <w:lastRenderedPageBreak/>
              <w:t>2) individuaalse ja kollektiivse õppe võimaldamine;</w:t>
            </w:r>
          </w:p>
          <w:p w:rsidR="00170FE8" w:rsidRPr="009E51D4" w:rsidRDefault="00170FE8" w:rsidP="00170F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</w:rPr>
            </w:pPr>
            <w:r w:rsidRPr="009E51D4">
              <w:rPr>
                <w:rFonts w:ascii="TimesNewRoman" w:hAnsi="TimesNewRoman" w:cs="TimesNewRoman"/>
                <w:i/>
              </w:rPr>
              <w:t>3) õppe sidumine koolivälise eluga (nt projektitööd, uu</w:t>
            </w:r>
            <w:r w:rsidRPr="009E51D4">
              <w:rPr>
                <w:rFonts w:ascii="TimesNewRoman" w:hAnsi="TimesNewRoman" w:cs="TimesNewRoman"/>
                <w:i/>
              </w:rPr>
              <w:t xml:space="preserve">rimistööd, kohtumised erinevate </w:t>
            </w:r>
            <w:r w:rsidRPr="009E51D4">
              <w:rPr>
                <w:rFonts w:ascii="TimesNewRoman" w:hAnsi="TimesNewRoman" w:cs="TimesNewRoman"/>
                <w:i/>
              </w:rPr>
              <w:t>inimestega jne), kusjuures õppemeetodi valik sõltub konkreetsest õpieesmärgist.</w:t>
            </w:r>
          </w:p>
          <w:p w:rsidR="00170FE8" w:rsidRPr="009E51D4" w:rsidRDefault="00170FE8" w:rsidP="00170F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</w:rPr>
            </w:pPr>
            <w:r w:rsidRPr="009E51D4">
              <w:rPr>
                <w:rFonts w:ascii="TimesNewRoman" w:hAnsi="TimesNewRoman" w:cs="TimesNewRoman"/>
                <w:i/>
              </w:rPr>
              <w:t>Psühholoogias õpitakse teatud teemasid ülevaate korras ning tea</w:t>
            </w:r>
            <w:r w:rsidRPr="009E51D4">
              <w:rPr>
                <w:rFonts w:ascii="TimesNewRoman" w:hAnsi="TimesNewRoman" w:cs="TimesNewRoman"/>
                <w:i/>
              </w:rPr>
              <w:t xml:space="preserve">tud teemasid sügavuti. Teemasid </w:t>
            </w:r>
            <w:r w:rsidRPr="009E51D4">
              <w:rPr>
                <w:rFonts w:ascii="TimesNewRoman" w:hAnsi="TimesNewRoman" w:cs="TimesNewRoman"/>
                <w:i/>
              </w:rPr>
              <w:t>võib käsitleda nii üksteisele järgnevatena kui ka integreerituna, et saavutada oskuste-, teadmiste</w:t>
            </w:r>
            <w:r w:rsidRPr="009E51D4">
              <w:rPr>
                <w:rFonts w:ascii="TimesNewRoman" w:hAnsi="TimesNewRoman" w:cs="TimesNewRoman"/>
                <w:i/>
              </w:rPr>
              <w:t xml:space="preserve"> </w:t>
            </w:r>
            <w:r w:rsidRPr="009E51D4">
              <w:rPr>
                <w:rFonts w:ascii="TimesNewRoman" w:hAnsi="TimesNewRoman" w:cs="TimesNewRoman"/>
                <w:i/>
              </w:rPr>
              <w:t>ja</w:t>
            </w:r>
            <w:r w:rsidRPr="009E51D4">
              <w:rPr>
                <w:rFonts w:ascii="TimesNewRoman" w:hAnsi="TimesNewRoman" w:cs="TimesNewRoman"/>
                <w:i/>
              </w:rPr>
              <w:t xml:space="preserve"> </w:t>
            </w:r>
            <w:r w:rsidRPr="009E51D4">
              <w:rPr>
                <w:rFonts w:ascii="TimesNewRoman" w:hAnsi="TimesNewRoman" w:cs="TimesNewRoman"/>
                <w:i/>
              </w:rPr>
              <w:t>väärtustepõhised õpitulemused.</w:t>
            </w:r>
          </w:p>
          <w:p w:rsidR="00170FE8" w:rsidRPr="009E51D4" w:rsidRDefault="00170FE8" w:rsidP="00170F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</w:rPr>
            </w:pPr>
            <w:r w:rsidRPr="009E51D4">
              <w:rPr>
                <w:rFonts w:ascii="TimesNewRoman" w:hAnsi="TimesNewRoman" w:cs="TimesNewRoman"/>
                <w:i/>
              </w:rPr>
              <w:t>Teistest õppeainetest on kursus tihedalt seotud loodusvaldkonna ja teiste sotsiaalvaldkonna</w:t>
            </w:r>
          </w:p>
          <w:p w:rsidR="00E75124" w:rsidRPr="009E51D4" w:rsidRDefault="00170FE8" w:rsidP="00170FE8">
            <w:pPr>
              <w:rPr>
                <w:i/>
                <w:color w:val="1F497D" w:themeColor="text2"/>
                <w:sz w:val="22"/>
                <w:szCs w:val="22"/>
              </w:rPr>
            </w:pPr>
            <w:r w:rsidRPr="009E51D4">
              <w:rPr>
                <w:rFonts w:ascii="TimesNewRoman" w:hAnsi="TimesNewRoman" w:cs="TimesNewRoman"/>
                <w:i/>
              </w:rPr>
              <w:t>ainetega.</w:t>
            </w:r>
          </w:p>
        </w:tc>
      </w:tr>
      <w:tr w:rsidR="00E75124" w:rsidTr="00170FE8">
        <w:tc>
          <w:tcPr>
            <w:tcW w:w="2943" w:type="dxa"/>
          </w:tcPr>
          <w:p w:rsidR="00E75124" w:rsidRDefault="00E75124" w:rsidP="00DE0139">
            <w:pPr>
              <w:jc w:val="center"/>
            </w:pPr>
            <w:r>
              <w:lastRenderedPageBreak/>
              <w:t>Kursuse õpitulemused</w:t>
            </w:r>
          </w:p>
        </w:tc>
        <w:tc>
          <w:tcPr>
            <w:tcW w:w="6269" w:type="dxa"/>
          </w:tcPr>
          <w:p w:rsidR="00170FE8" w:rsidRPr="009E51D4" w:rsidRDefault="00170FE8" w:rsidP="00170F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</w:rPr>
            </w:pPr>
            <w:r w:rsidRPr="009E51D4">
              <w:rPr>
                <w:rFonts w:ascii="TimesNewRoman" w:hAnsi="TimesNewRoman" w:cs="TimesNewRoman"/>
                <w:i/>
              </w:rPr>
              <w:t>Gümnaasiumi lõpetaja:</w:t>
            </w:r>
          </w:p>
          <w:p w:rsidR="00170FE8" w:rsidRPr="009E51D4" w:rsidRDefault="00170FE8" w:rsidP="00170F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</w:rPr>
            </w:pPr>
            <w:r w:rsidRPr="009E51D4">
              <w:rPr>
                <w:rFonts w:ascii="TimesNewRoman" w:hAnsi="TimesNewRoman" w:cs="TimesNewRoman"/>
                <w:i/>
              </w:rPr>
              <w:t>1) mõistab inimese taju, tähelepanu, mälu, õppimise, mõtlemise, emotsioonide,</w:t>
            </w:r>
          </w:p>
          <w:p w:rsidR="00170FE8" w:rsidRPr="009E51D4" w:rsidRDefault="00170FE8" w:rsidP="00170F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</w:rPr>
            </w:pPr>
            <w:r w:rsidRPr="009E51D4">
              <w:rPr>
                <w:rFonts w:ascii="TimesNewRoman" w:hAnsi="TimesNewRoman" w:cs="TimesNewRoman"/>
                <w:i/>
              </w:rPr>
              <w:t>motivatsiooni, isiksuse, vaimsete võimete ja sotsiaalsete protsesside põhilisi seaduspärasusi</w:t>
            </w:r>
          </w:p>
          <w:p w:rsidR="00170FE8" w:rsidRPr="009E51D4" w:rsidRDefault="00170FE8" w:rsidP="00170F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</w:rPr>
            </w:pPr>
            <w:r w:rsidRPr="009E51D4">
              <w:rPr>
                <w:rFonts w:ascii="TimesNewRoman" w:hAnsi="TimesNewRoman" w:cs="TimesNewRoman"/>
                <w:i/>
              </w:rPr>
              <w:t>ning tunneb neid enda ja teiste käitumises;</w:t>
            </w:r>
          </w:p>
          <w:p w:rsidR="00170FE8" w:rsidRPr="009E51D4" w:rsidRDefault="00170FE8" w:rsidP="00170F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</w:rPr>
            </w:pPr>
            <w:r w:rsidRPr="009E51D4">
              <w:rPr>
                <w:rFonts w:ascii="TimesNewRoman" w:hAnsi="TimesNewRoman" w:cs="TimesNewRoman"/>
                <w:i/>
              </w:rPr>
              <w:t>2) teab psühholoogias kasutatavaid põhilisi uurimismeetodeid ning eristab teaduslikku</w:t>
            </w:r>
          </w:p>
          <w:p w:rsidR="00170FE8" w:rsidRPr="009E51D4" w:rsidRDefault="00170FE8" w:rsidP="00170F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</w:rPr>
            </w:pPr>
            <w:r w:rsidRPr="009E51D4">
              <w:rPr>
                <w:rFonts w:ascii="TimesNewRoman" w:hAnsi="TimesNewRoman" w:cs="TimesNewRoman"/>
                <w:i/>
              </w:rPr>
              <w:t>teadmist tavateadmisest;</w:t>
            </w:r>
          </w:p>
          <w:p w:rsidR="00170FE8" w:rsidRPr="009E51D4" w:rsidRDefault="00170FE8" w:rsidP="00170F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</w:rPr>
            </w:pPr>
            <w:r w:rsidRPr="009E51D4">
              <w:rPr>
                <w:rFonts w:ascii="TimesNewRoman" w:hAnsi="TimesNewRoman" w:cs="TimesNewRoman"/>
                <w:i/>
              </w:rPr>
              <w:t>3) tunneb igapäevaelus kasutusel olevaid psühholoogiaga seotud mõisteid ja kontseptsioone;</w:t>
            </w:r>
          </w:p>
          <w:p w:rsidR="00170FE8" w:rsidRPr="009E51D4" w:rsidRDefault="00170FE8" w:rsidP="00170F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</w:rPr>
            </w:pPr>
            <w:r w:rsidRPr="009E51D4">
              <w:rPr>
                <w:rFonts w:ascii="TimesNewRoman" w:hAnsi="TimesNewRoman" w:cs="TimesNewRoman"/>
                <w:i/>
              </w:rPr>
              <w:t>4) oskab rakendada psühholoogia seaduspärasusi enda õppimise analüüsimisel ja õpioskuste</w:t>
            </w:r>
          </w:p>
          <w:p w:rsidR="00170FE8" w:rsidRPr="009E51D4" w:rsidRDefault="00170FE8" w:rsidP="00170F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</w:rPr>
            </w:pPr>
            <w:r w:rsidRPr="009E51D4">
              <w:rPr>
                <w:rFonts w:ascii="TimesNewRoman" w:hAnsi="TimesNewRoman" w:cs="TimesNewRoman"/>
                <w:i/>
              </w:rPr>
              <w:t>arendamisel;</w:t>
            </w:r>
          </w:p>
          <w:p w:rsidR="00170FE8" w:rsidRPr="009E51D4" w:rsidRDefault="00170FE8" w:rsidP="00170F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</w:rPr>
            </w:pPr>
            <w:r w:rsidRPr="009E51D4">
              <w:rPr>
                <w:rFonts w:ascii="TimesNewRoman" w:hAnsi="TimesNewRoman" w:cs="TimesNewRoman"/>
                <w:i/>
              </w:rPr>
              <w:t>5) mõistab inimeste erinevuste päritolu ja individuaalsust ning väärtustab individuaalseid ja</w:t>
            </w:r>
          </w:p>
          <w:p w:rsidR="00170FE8" w:rsidRPr="009E51D4" w:rsidRDefault="00170FE8" w:rsidP="00170F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</w:rPr>
            </w:pPr>
            <w:r w:rsidRPr="009E51D4">
              <w:rPr>
                <w:rFonts w:ascii="TimesNewRoman" w:hAnsi="TimesNewRoman" w:cs="TimesNewRoman"/>
                <w:i/>
              </w:rPr>
              <w:t>kultuurilisi erinevusi;</w:t>
            </w:r>
          </w:p>
          <w:p w:rsidR="00170FE8" w:rsidRPr="009E51D4" w:rsidRDefault="00170FE8" w:rsidP="00170F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</w:rPr>
            </w:pPr>
            <w:r w:rsidRPr="009E51D4">
              <w:rPr>
                <w:rFonts w:ascii="TimesNewRoman" w:hAnsi="TimesNewRoman" w:cs="TimesNewRoman"/>
                <w:i/>
              </w:rPr>
              <w:t>6) analüüsib põhiliste sotsiaalsete protsesside mõju inimese käitumisele igapäevaelus;</w:t>
            </w:r>
          </w:p>
          <w:p w:rsidR="00A878F0" w:rsidRPr="009E51D4" w:rsidRDefault="00170FE8" w:rsidP="00170FE8">
            <w:pPr>
              <w:rPr>
                <w:b/>
                <w:i/>
                <w:color w:val="1F497D" w:themeColor="text2"/>
                <w:sz w:val="22"/>
                <w:szCs w:val="22"/>
              </w:rPr>
            </w:pPr>
            <w:r w:rsidRPr="009E51D4">
              <w:rPr>
                <w:rFonts w:ascii="TimesNewRoman" w:hAnsi="TimesNewRoman" w:cs="TimesNewRoman"/>
                <w:i/>
              </w:rPr>
              <w:t>7) mõistab ja kirjeldab psühholoogiateadmiste rakendamise võimalusi igapäevaelus.</w:t>
            </w:r>
          </w:p>
        </w:tc>
      </w:tr>
      <w:tr w:rsidR="00E75124" w:rsidTr="00170FE8">
        <w:tc>
          <w:tcPr>
            <w:tcW w:w="2943" w:type="dxa"/>
          </w:tcPr>
          <w:p w:rsidR="00E75124" w:rsidRDefault="00E75124" w:rsidP="00DE0139">
            <w:pPr>
              <w:jc w:val="center"/>
            </w:pPr>
            <w:r>
              <w:t>Hindamisviis</w:t>
            </w:r>
          </w:p>
        </w:tc>
        <w:tc>
          <w:tcPr>
            <w:tcW w:w="6269" w:type="dxa"/>
          </w:tcPr>
          <w:p w:rsidR="00170FE8" w:rsidRPr="009E51D4" w:rsidRDefault="00170FE8" w:rsidP="00170F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</w:rPr>
            </w:pPr>
            <w:r w:rsidRPr="009E51D4">
              <w:rPr>
                <w:rFonts w:ascii="TimesNewRoman" w:hAnsi="TimesNewRoman" w:cs="TimesNewRoman"/>
                <w:i/>
              </w:rPr>
              <w:t>põhiline ülesanne on toetada õpilase arengut, kujundades posit</w:t>
            </w:r>
            <w:r w:rsidRPr="009E51D4">
              <w:rPr>
                <w:rFonts w:ascii="TimesNewRoman" w:hAnsi="TimesNewRoman" w:cs="TimesNewRoman"/>
                <w:i/>
              </w:rPr>
              <w:t xml:space="preserve">iivset minapilti ja adekvaatset </w:t>
            </w:r>
            <w:r w:rsidRPr="009E51D4">
              <w:rPr>
                <w:rFonts w:ascii="TimesNewRoman" w:hAnsi="TimesNewRoman" w:cs="TimesNewRoman"/>
                <w:i/>
              </w:rPr>
              <w:t>enesehinnangut, kusjuures oluline on õpilase enda roll hindamises, pakkudes võimalusi</w:t>
            </w:r>
          </w:p>
          <w:p w:rsidR="00170FE8" w:rsidRPr="009E51D4" w:rsidRDefault="00170FE8" w:rsidP="00170F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</w:rPr>
            </w:pPr>
            <w:r w:rsidRPr="009E51D4">
              <w:rPr>
                <w:rFonts w:ascii="TimesNewRoman" w:hAnsi="TimesNewRoman" w:cs="TimesNewRoman"/>
                <w:i/>
              </w:rPr>
              <w:t>enesehindamiseks. Psühholoogias hinnatakse õpilaste teadmisi ja o</w:t>
            </w:r>
            <w:r w:rsidRPr="009E51D4">
              <w:rPr>
                <w:rFonts w:ascii="TimesNewRoman" w:hAnsi="TimesNewRoman" w:cs="TimesNewRoman"/>
                <w:i/>
              </w:rPr>
              <w:t xml:space="preserve">skusi, kuid ei hinnata hoiakuid </w:t>
            </w:r>
            <w:r w:rsidRPr="009E51D4">
              <w:rPr>
                <w:rFonts w:ascii="TimesNewRoman" w:hAnsi="TimesNewRoman" w:cs="TimesNewRoman"/>
                <w:i/>
              </w:rPr>
              <w:t>ega väärtusi. Hoiakute ja väärtuste kohta antakse õpilasele tagasisidet. Kirjalikke ülesandeid</w:t>
            </w:r>
            <w:r w:rsidRPr="009E51D4">
              <w:rPr>
                <w:rFonts w:ascii="TimesNewRoman" w:hAnsi="TimesNewRoman" w:cs="TimesNewRoman"/>
                <w:i/>
              </w:rPr>
              <w:t xml:space="preserve"> </w:t>
            </w:r>
            <w:r w:rsidRPr="009E51D4">
              <w:rPr>
                <w:rFonts w:ascii="TimesNewRoman" w:hAnsi="TimesNewRoman" w:cs="TimesNewRoman"/>
                <w:i/>
              </w:rPr>
              <w:t>hinnates arvestatakse eelkõige töö sisu, kuid parandatakse ka õigekirjavead, mida hindamisel ei</w:t>
            </w:r>
          </w:p>
          <w:p w:rsidR="00170FE8" w:rsidRPr="009E51D4" w:rsidRDefault="00170FE8" w:rsidP="00170F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</w:rPr>
            </w:pPr>
            <w:r w:rsidRPr="009E51D4">
              <w:rPr>
                <w:rFonts w:ascii="TimesNewRoman" w:hAnsi="TimesNewRoman" w:cs="TimesNewRoman"/>
                <w:i/>
              </w:rPr>
              <w:t>arvestata.</w:t>
            </w:r>
          </w:p>
          <w:p w:rsidR="00170FE8" w:rsidRPr="009E51D4" w:rsidRDefault="00170FE8" w:rsidP="00170F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</w:rPr>
            </w:pPr>
            <w:r w:rsidRPr="009E51D4">
              <w:rPr>
                <w:rFonts w:ascii="TimesNewRoman" w:hAnsi="TimesNewRoman" w:cs="TimesNewRoman"/>
                <w:i/>
              </w:rPr>
              <w:t>Õpitulemuste hindamise vormid on mitmekesised, sisaldades nii suulis</w:t>
            </w:r>
            <w:r w:rsidRPr="009E51D4">
              <w:rPr>
                <w:rFonts w:ascii="TimesNewRoman" w:hAnsi="TimesNewRoman" w:cs="TimesNewRoman"/>
                <w:i/>
              </w:rPr>
              <w:t xml:space="preserve">i, kirjalikke kui ka praktilisi </w:t>
            </w:r>
            <w:r w:rsidRPr="009E51D4">
              <w:rPr>
                <w:rFonts w:ascii="TimesNewRoman" w:hAnsi="TimesNewRoman" w:cs="TimesNewRoman"/>
                <w:i/>
              </w:rPr>
              <w:t>ülesandeid.</w:t>
            </w:r>
          </w:p>
          <w:p w:rsidR="00170FE8" w:rsidRPr="009E51D4" w:rsidRDefault="00170FE8" w:rsidP="00170F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</w:rPr>
            </w:pPr>
            <w:r w:rsidRPr="009E51D4">
              <w:rPr>
                <w:rFonts w:ascii="TimesNewRoman" w:hAnsi="TimesNewRoman" w:cs="TimesNewRoman"/>
                <w:i/>
              </w:rPr>
              <w:t>Suuliste ja kirjalike ülesannete puhul õpilane:</w:t>
            </w:r>
          </w:p>
          <w:p w:rsidR="00170FE8" w:rsidRPr="009E51D4" w:rsidRDefault="00170FE8" w:rsidP="00170F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</w:rPr>
            </w:pPr>
            <w:r w:rsidRPr="009E51D4">
              <w:rPr>
                <w:rFonts w:ascii="TimesNewRoman" w:hAnsi="TimesNewRoman" w:cs="TimesNewRoman"/>
                <w:i/>
              </w:rPr>
              <w:t>1) selgitab ja kirjeldab mõistete sisu ning nende seoseid;</w:t>
            </w:r>
          </w:p>
          <w:p w:rsidR="00170FE8" w:rsidRPr="009E51D4" w:rsidRDefault="00170FE8" w:rsidP="00170F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</w:rPr>
            </w:pPr>
            <w:r w:rsidRPr="009E51D4">
              <w:rPr>
                <w:rFonts w:ascii="TimesNewRoman" w:hAnsi="TimesNewRoman" w:cs="TimesNewRoman"/>
                <w:i/>
              </w:rPr>
              <w:t>2) selgitab oma arvamusi, hinnanguid, seisukohti ja suht</w:t>
            </w:r>
            <w:r w:rsidRPr="009E51D4">
              <w:rPr>
                <w:rFonts w:ascii="TimesNewRoman" w:hAnsi="TimesNewRoman" w:cs="TimesNewRoman"/>
                <w:i/>
              </w:rPr>
              <w:t xml:space="preserve">umisi, seostades neid omandatud </w:t>
            </w:r>
            <w:r w:rsidRPr="009E51D4">
              <w:rPr>
                <w:rFonts w:ascii="TimesNewRoman" w:hAnsi="TimesNewRoman" w:cs="TimesNewRoman"/>
                <w:i/>
              </w:rPr>
              <w:t>teadmistega ja igapäevaeluga;</w:t>
            </w:r>
          </w:p>
          <w:p w:rsidR="00170FE8" w:rsidRPr="009E51D4" w:rsidRDefault="00170FE8" w:rsidP="00170F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</w:rPr>
            </w:pPr>
            <w:r w:rsidRPr="009E51D4">
              <w:rPr>
                <w:rFonts w:ascii="TimesNewRoman" w:hAnsi="TimesNewRoman" w:cs="TimesNewRoman"/>
                <w:i/>
              </w:rPr>
              <w:t>3) eristab, rühmitab, võrdleb ja analüüsib olukordi, seisundeid, tegevusi ning tunnuseid</w:t>
            </w:r>
            <w:r w:rsidRPr="009E51D4">
              <w:rPr>
                <w:rFonts w:ascii="TimesNewRoman" w:hAnsi="TimesNewRoman" w:cs="TimesNewRoman"/>
                <w:i/>
              </w:rPr>
              <w:t xml:space="preserve"> </w:t>
            </w:r>
            <w:r w:rsidRPr="009E51D4">
              <w:rPr>
                <w:rFonts w:ascii="TimesNewRoman" w:hAnsi="TimesNewRoman" w:cs="TimesNewRoman"/>
                <w:i/>
              </w:rPr>
              <w:t>lähtuvalt õpitulemustest;</w:t>
            </w:r>
          </w:p>
          <w:p w:rsidR="00170FE8" w:rsidRPr="009E51D4" w:rsidRDefault="00170FE8" w:rsidP="00170F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</w:rPr>
            </w:pPr>
            <w:r w:rsidRPr="009E51D4">
              <w:rPr>
                <w:rFonts w:ascii="TimesNewRoman" w:hAnsi="TimesNewRoman" w:cs="TimesNewRoman"/>
                <w:i/>
              </w:rPr>
              <w:t xml:space="preserve">4) demonstreerib faktide, mõistete ning seaduspärasuste </w:t>
            </w:r>
            <w:r w:rsidRPr="009E51D4">
              <w:rPr>
                <w:rFonts w:ascii="TimesNewRoman" w:hAnsi="TimesNewRoman" w:cs="TimesNewRoman"/>
                <w:i/>
              </w:rPr>
              <w:lastRenderedPageBreak/>
              <w:t>tundmist lähtuvalt õpiülesannete</w:t>
            </w:r>
            <w:r w:rsidRPr="009E51D4">
              <w:rPr>
                <w:rFonts w:ascii="TimesNewRoman" w:hAnsi="TimesNewRoman" w:cs="TimesNewRoman"/>
                <w:i/>
              </w:rPr>
              <w:t xml:space="preserve"> </w:t>
            </w:r>
            <w:r w:rsidRPr="009E51D4">
              <w:rPr>
                <w:rFonts w:ascii="TimesNewRoman" w:hAnsi="TimesNewRoman" w:cs="TimesNewRoman"/>
                <w:i/>
              </w:rPr>
              <w:t>sisust.</w:t>
            </w:r>
          </w:p>
          <w:p w:rsidR="00170FE8" w:rsidRPr="009E51D4" w:rsidRDefault="00170FE8" w:rsidP="00170F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</w:rPr>
            </w:pPr>
            <w:r w:rsidRPr="009E51D4">
              <w:rPr>
                <w:rFonts w:ascii="TimesNewRoman" w:hAnsi="TimesNewRoman" w:cs="TimesNewRoman"/>
                <w:i/>
              </w:rPr>
              <w:t>Praktiliste ülesannete puhul õpilane:</w:t>
            </w:r>
          </w:p>
          <w:p w:rsidR="00170FE8" w:rsidRPr="009E51D4" w:rsidRDefault="00170FE8" w:rsidP="00170F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</w:rPr>
            </w:pPr>
            <w:r w:rsidRPr="009E51D4">
              <w:rPr>
                <w:rFonts w:ascii="TimesNewRoman" w:hAnsi="TimesNewRoman" w:cs="TimesNewRoman"/>
                <w:i/>
              </w:rPr>
              <w:t>1) rakendab teoreetilisi teadmisi praktiliselt õpisituatsioonis;</w:t>
            </w:r>
          </w:p>
          <w:p w:rsidR="00170FE8" w:rsidRPr="009E51D4" w:rsidRDefault="00170FE8" w:rsidP="00170F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</w:rPr>
            </w:pPr>
            <w:r w:rsidRPr="009E51D4">
              <w:rPr>
                <w:rFonts w:ascii="TimesNewRoman" w:hAnsi="TimesNewRoman" w:cs="TimesNewRoman"/>
                <w:i/>
              </w:rPr>
              <w:t>2) demonstreerib õpitulemustes määratud oskusi õpisituatsioonis;</w:t>
            </w:r>
          </w:p>
          <w:p w:rsidR="00E75124" w:rsidRPr="009E51D4" w:rsidRDefault="00170FE8" w:rsidP="00170FE8">
            <w:pPr>
              <w:rPr>
                <w:rFonts w:ascii="TimesNewRoman" w:hAnsi="TimesNewRoman" w:cs="TimesNewRoman"/>
                <w:i/>
              </w:rPr>
            </w:pPr>
            <w:r w:rsidRPr="009E51D4">
              <w:rPr>
                <w:rFonts w:ascii="TimesNewRoman" w:hAnsi="TimesNewRoman" w:cs="TimesNewRoman"/>
                <w:i/>
              </w:rPr>
              <w:t>3) kirjeldab õpitulemustes määratud teadmiste ja oskuste rakendamist igapäevaelus.</w:t>
            </w:r>
          </w:p>
          <w:p w:rsidR="00822BBE" w:rsidRPr="009E51D4" w:rsidRDefault="00822BBE" w:rsidP="00822BB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i/>
              </w:rPr>
            </w:pPr>
            <w:r w:rsidRPr="009E51D4">
              <w:rPr>
                <w:i/>
                <w:color w:val="000000"/>
              </w:rPr>
              <w:t xml:space="preserve">Hindamisel lähtun põhimõttest, et hindamine peab toetama ja motiveerima õpilasi psühholoogiat õppima. </w:t>
            </w:r>
            <w:r w:rsidRPr="009E51D4">
              <w:rPr>
                <w:i/>
                <w:color w:val="000000"/>
              </w:rPr>
              <w:br/>
              <w:t xml:space="preserve">Hindamine peab soosima noorte huvi psühholoogia kui teaduse vastu, suunama neid iseseivale uurimisele ja enesetäiendamisele. </w:t>
            </w:r>
            <w:r w:rsidRPr="009E51D4">
              <w:rPr>
                <w:i/>
                <w:color w:val="000000"/>
              </w:rPr>
              <w:br/>
              <w:t>Toetun psühholoogia riikliku ainekava üldeesmärkidele Pärnu K</w:t>
            </w:r>
            <w:r w:rsidRPr="009E51D4">
              <w:rPr>
                <w:i/>
                <w:color w:val="000000"/>
              </w:rPr>
              <w:t>oidula Gümnaasiumi hindamisjuhendile</w:t>
            </w:r>
            <w:r w:rsidRPr="009E51D4">
              <w:rPr>
                <w:i/>
                <w:color w:val="000000"/>
              </w:rPr>
              <w:t xml:space="preserve"> </w:t>
            </w:r>
            <w:r w:rsidRPr="009E51D4">
              <w:rPr>
                <w:i/>
                <w:color w:val="000000"/>
              </w:rPr>
              <w:br/>
            </w:r>
            <w:hyperlink r:id="rId6" w:history="1">
              <w:r w:rsidRPr="009E51D4">
                <w:rPr>
                  <w:rStyle w:val="Hyperlink"/>
                  <w:i/>
                  <w:sz w:val="20"/>
                  <w:szCs w:val="20"/>
                </w:rPr>
                <w:t>http://koidulag.edu.ee/dokumendid/hindamisjuhend.html</w:t>
              </w:r>
            </w:hyperlink>
            <w:r w:rsidRPr="009E51D4">
              <w:rPr>
                <w:i/>
                <w:color w:val="000000"/>
              </w:rPr>
              <w:br/>
              <w:t>Hindamine peab andma tagasisidet õpilaste poolt kursuse vältel omandatu kohta;</w:t>
            </w:r>
            <w:r w:rsidRPr="009E51D4">
              <w:rPr>
                <w:i/>
              </w:rPr>
              <w:br/>
            </w:r>
            <w:r w:rsidRPr="009E51D4">
              <w:rPr>
                <w:i/>
              </w:rPr>
              <w:br/>
            </w:r>
            <w:r w:rsidRPr="009E51D4">
              <w:rPr>
                <w:rStyle w:val="Strong"/>
                <w:i/>
                <w:color w:val="000000"/>
              </w:rPr>
              <w:t>Hindamine peab toetama ja aitama:</w:t>
            </w:r>
          </w:p>
          <w:p w:rsidR="00822BBE" w:rsidRPr="009E51D4" w:rsidRDefault="00822BBE" w:rsidP="00822BBE">
            <w:pPr>
              <w:numPr>
                <w:ilvl w:val="2"/>
                <w:numId w:val="2"/>
              </w:numPr>
              <w:rPr>
                <w:i/>
              </w:rPr>
            </w:pPr>
            <w:r w:rsidRPr="009E51D4">
              <w:rPr>
                <w:i/>
                <w:color w:val="000000"/>
              </w:rPr>
              <w:t>omandada psühholoogia põhimõisteid;</w:t>
            </w:r>
          </w:p>
          <w:p w:rsidR="00822BBE" w:rsidRPr="009E51D4" w:rsidRDefault="00822BBE" w:rsidP="00822BBE">
            <w:pPr>
              <w:numPr>
                <w:ilvl w:val="2"/>
                <w:numId w:val="2"/>
              </w:numPr>
              <w:rPr>
                <w:i/>
              </w:rPr>
            </w:pPr>
            <w:r w:rsidRPr="009E51D4">
              <w:rPr>
                <w:i/>
                <w:color w:val="000000"/>
              </w:rPr>
              <w:t>looma eeldused erialakirjanduse iseseisvaks lugemiseks;</w:t>
            </w:r>
          </w:p>
          <w:p w:rsidR="00822BBE" w:rsidRPr="009E51D4" w:rsidRDefault="00822BBE" w:rsidP="00822BBE">
            <w:pPr>
              <w:numPr>
                <w:ilvl w:val="2"/>
                <w:numId w:val="2"/>
              </w:numPr>
              <w:rPr>
                <w:i/>
              </w:rPr>
            </w:pPr>
            <w:r w:rsidRPr="009E51D4">
              <w:rPr>
                <w:i/>
                <w:color w:val="000000"/>
              </w:rPr>
              <w:t xml:space="preserve">aitama kujundada õpilaste teaduslikku jmaailmapilti; </w:t>
            </w:r>
          </w:p>
          <w:p w:rsidR="00822BBE" w:rsidRPr="009E51D4" w:rsidRDefault="00822BBE" w:rsidP="00822BBE">
            <w:pPr>
              <w:numPr>
                <w:ilvl w:val="2"/>
                <w:numId w:val="2"/>
              </w:numPr>
              <w:rPr>
                <w:i/>
              </w:rPr>
            </w:pPr>
            <w:r w:rsidRPr="009E51D4">
              <w:rPr>
                <w:i/>
                <w:color w:val="000000"/>
              </w:rPr>
              <w:t>aiama õpilastel saada psühholoogia alal kirjaoskajateks.</w:t>
            </w:r>
          </w:p>
          <w:p w:rsidR="00170FE8" w:rsidRPr="009E51D4" w:rsidRDefault="00822BBE" w:rsidP="00822BBE">
            <w:pPr>
              <w:rPr>
                <w:i/>
                <w:color w:val="1F497D" w:themeColor="text2"/>
                <w:sz w:val="22"/>
                <w:szCs w:val="22"/>
              </w:rPr>
            </w:pPr>
            <w:r w:rsidRPr="009E51D4">
              <w:rPr>
                <w:i/>
                <w:color w:val="000000"/>
              </w:rPr>
              <w:t>Kursuse (35 ainetundi) jooksul peab igal õpilasel olema vähemalt kolm arvestuslikku hinnet.</w:t>
            </w:r>
            <w:r w:rsidRPr="009E51D4">
              <w:rPr>
                <w:i/>
              </w:rPr>
              <w:br/>
            </w:r>
            <w:r w:rsidRPr="009E51D4">
              <w:rPr>
                <w:i/>
                <w:color w:val="000000"/>
              </w:rPr>
              <w:t>Hindamine võib olla numbriline ( 5 palli süsteemis) ja ka suuline kiitus, tunnustus.</w:t>
            </w:r>
            <w:r w:rsidRPr="009E51D4">
              <w:rPr>
                <w:i/>
              </w:rPr>
              <w:br/>
            </w:r>
            <w:r w:rsidRPr="009E51D4">
              <w:rPr>
                <w:i/>
                <w:color w:val="000000"/>
              </w:rPr>
              <w:t>Iga õpilane peab kursuse vältel lugema lisakirjandust soovitava kirjanduse nimekirjast vm allikatest.</w:t>
            </w:r>
            <w:r w:rsidRPr="009E51D4">
              <w:rPr>
                <w:i/>
              </w:rPr>
              <w:br/>
            </w:r>
            <w:r w:rsidRPr="009E51D4">
              <w:rPr>
                <w:i/>
              </w:rPr>
              <w:br/>
            </w:r>
            <w:r w:rsidRPr="009E51D4">
              <w:rPr>
                <w:rStyle w:val="Strong"/>
                <w:i/>
                <w:color w:val="000000"/>
              </w:rPr>
              <w:t xml:space="preserve">Hindamisele kuuluvad tegevused </w:t>
            </w:r>
            <w:r w:rsidRPr="009E51D4">
              <w:rPr>
                <w:b/>
                <w:bCs/>
                <w:i/>
              </w:rPr>
              <w:br/>
            </w:r>
            <w:r w:rsidRPr="009E51D4">
              <w:rPr>
                <w:i/>
              </w:rPr>
              <w:br/>
            </w:r>
            <w:r w:rsidRPr="009E51D4">
              <w:rPr>
                <w:rStyle w:val="Strong"/>
                <w:i/>
                <w:color w:val="000000"/>
              </w:rPr>
              <w:t>1. Lisakirjanduse põhjal tuleb:</w:t>
            </w:r>
            <w:r w:rsidRPr="009E51D4">
              <w:rPr>
                <w:i/>
              </w:rPr>
              <w:br/>
            </w:r>
            <w:r w:rsidRPr="009E51D4">
              <w:rPr>
                <w:i/>
              </w:rPr>
              <w:br/>
            </w:r>
            <w:r w:rsidRPr="009E51D4">
              <w:rPr>
                <w:rFonts w:ascii="Symbol" w:hAnsi="Symbol"/>
                <w:i/>
                <w:color w:val="000000"/>
              </w:rPr>
              <w:t></w:t>
            </w:r>
            <w:r w:rsidRPr="009E51D4">
              <w:rPr>
                <w:i/>
                <w:color w:val="000000"/>
                <w:sz w:val="14"/>
                <w:szCs w:val="14"/>
              </w:rPr>
              <w:t xml:space="preserve"> </w:t>
            </w:r>
            <w:r w:rsidRPr="009E51D4">
              <w:rPr>
                <w:i/>
                <w:color w:val="000000"/>
              </w:rPr>
              <w:t>koostada kursuse vältel vähemalt üks referaat või lihtne uurimustöö. Paremad tööd saavad võimaluse ettekandeks ainetunnis või kooli õpilaskonverentsil. Võib koostada ka esitluse või multimeedia produkti ( videoklipp, animatsioon vms).</w:t>
            </w:r>
            <w:r w:rsidRPr="009E51D4">
              <w:rPr>
                <w:i/>
              </w:rPr>
              <w:br/>
            </w:r>
            <w:r w:rsidRPr="009E51D4">
              <w:rPr>
                <w:i/>
                <w:color w:val="000000"/>
              </w:rPr>
              <w:t>Hindamisele kuulub referaadi või uurimuse sisu, vormistus ja ka ettekanne.</w:t>
            </w:r>
            <w:r w:rsidRPr="009E51D4">
              <w:rPr>
                <w:i/>
              </w:rPr>
              <w:br/>
            </w:r>
            <w:r w:rsidRPr="009E51D4">
              <w:rPr>
                <w:rFonts w:ascii="Symbol" w:hAnsi="Symbol"/>
                <w:i/>
                <w:color w:val="000000"/>
              </w:rPr>
              <w:t></w:t>
            </w:r>
            <w:r w:rsidRPr="009E51D4">
              <w:rPr>
                <w:i/>
                <w:color w:val="000000"/>
                <w:sz w:val="14"/>
                <w:szCs w:val="14"/>
              </w:rPr>
              <w:t xml:space="preserve"> </w:t>
            </w:r>
            <w:r w:rsidRPr="009E51D4">
              <w:rPr>
                <w:i/>
                <w:color w:val="000000"/>
              </w:rPr>
              <w:t xml:space="preserve">teha vihikusse 3-5. erinevast loetud lisakirjanduse allikast 1 lk. lühikokkuvõte, mille põhjal tuleb tunnis teha lühike ülevaade. Hindan kokkuvõtte sisukust, olulise välja toomist. </w:t>
            </w:r>
            <w:r w:rsidRPr="009E51D4">
              <w:rPr>
                <w:i/>
              </w:rPr>
              <w:br/>
            </w:r>
            <w:r w:rsidRPr="009E51D4">
              <w:rPr>
                <w:b/>
                <w:bCs/>
                <w:i/>
                <w:color w:val="000000"/>
              </w:rPr>
              <w:br/>
            </w:r>
            <w:r w:rsidRPr="009E51D4">
              <w:rPr>
                <w:rStyle w:val="Strong"/>
                <w:i/>
                <w:color w:val="000000"/>
              </w:rPr>
              <w:lastRenderedPageBreak/>
              <w:t xml:space="preserve">2. Viia läbi vähemalt üks lihtne uurimuslik ülesanne käsitletavas aines ( test, küsitlus, eksperiment või vaatlus); </w:t>
            </w:r>
            <w:r w:rsidRPr="009E51D4">
              <w:rPr>
                <w:i/>
              </w:rPr>
              <w:br/>
            </w:r>
            <w:r w:rsidRPr="009E51D4">
              <w:rPr>
                <w:i/>
              </w:rPr>
              <w:br/>
            </w:r>
            <w:r w:rsidRPr="009E51D4">
              <w:rPr>
                <w:rStyle w:val="Strong"/>
                <w:i/>
                <w:color w:val="000000"/>
              </w:rPr>
              <w:t xml:space="preserve">3. Kontrolltööde teemad: </w:t>
            </w:r>
            <w:r w:rsidRPr="009E51D4">
              <w:rPr>
                <w:i/>
              </w:rPr>
              <w:br/>
            </w:r>
            <w:r w:rsidRPr="009E51D4">
              <w:rPr>
                <w:i/>
              </w:rPr>
              <w:br/>
            </w:r>
            <w:r w:rsidRPr="009E51D4">
              <w:rPr>
                <w:rFonts w:ascii="Symbol" w:hAnsi="Symbol"/>
                <w:i/>
                <w:color w:val="000000"/>
              </w:rPr>
              <w:t></w:t>
            </w:r>
            <w:r w:rsidRPr="009E51D4">
              <w:rPr>
                <w:i/>
                <w:color w:val="000000"/>
                <w:sz w:val="14"/>
                <w:szCs w:val="14"/>
              </w:rPr>
              <w:t xml:space="preserve"> </w:t>
            </w:r>
            <w:r w:rsidRPr="009E51D4">
              <w:rPr>
                <w:i/>
                <w:color w:val="000000"/>
              </w:rPr>
              <w:t>Pt.1. Psühholoogia kui teadus, uurimismeetodid</w:t>
            </w:r>
            <w:r w:rsidRPr="009E51D4">
              <w:rPr>
                <w:i/>
              </w:rPr>
              <w:br/>
            </w:r>
            <w:r w:rsidRPr="009E51D4">
              <w:rPr>
                <w:i/>
              </w:rPr>
              <w:br/>
            </w:r>
            <w:r w:rsidRPr="009E51D4">
              <w:rPr>
                <w:rFonts w:ascii="Symbol" w:hAnsi="Symbol"/>
                <w:i/>
                <w:color w:val="000000"/>
              </w:rPr>
              <w:t></w:t>
            </w:r>
            <w:r w:rsidRPr="009E51D4">
              <w:rPr>
                <w:i/>
                <w:color w:val="000000"/>
                <w:sz w:val="14"/>
                <w:szCs w:val="14"/>
              </w:rPr>
              <w:t xml:space="preserve"> </w:t>
            </w:r>
            <w:r w:rsidRPr="009E51D4">
              <w:rPr>
                <w:i/>
                <w:color w:val="000000"/>
              </w:rPr>
              <w:t xml:space="preserve">Pt 2. Närvisüsteemi ja aju põhilised ehituse ja talitluse iseärasused. </w:t>
            </w:r>
            <w:r w:rsidRPr="009E51D4">
              <w:rPr>
                <w:i/>
              </w:rPr>
              <w:br/>
            </w:r>
            <w:r w:rsidRPr="009E51D4">
              <w:rPr>
                <w:i/>
              </w:rPr>
              <w:br/>
            </w:r>
            <w:r w:rsidRPr="009E51D4">
              <w:rPr>
                <w:rFonts w:ascii="Symbol" w:hAnsi="Symbol"/>
                <w:i/>
                <w:color w:val="000000"/>
              </w:rPr>
              <w:t></w:t>
            </w:r>
            <w:r w:rsidRPr="009E51D4">
              <w:rPr>
                <w:i/>
                <w:color w:val="000000"/>
                <w:sz w:val="14"/>
                <w:szCs w:val="14"/>
              </w:rPr>
              <w:t xml:space="preserve"> </w:t>
            </w:r>
            <w:r w:rsidRPr="009E51D4">
              <w:rPr>
                <w:i/>
                <w:color w:val="000000"/>
              </w:rPr>
              <w:t>Pt 5-6. Tunnetusprotsessid, aistingud. Õppimine, mälu.</w:t>
            </w:r>
            <w:r w:rsidRPr="009E51D4">
              <w:rPr>
                <w:i/>
              </w:rPr>
              <w:br/>
            </w:r>
            <w:r w:rsidRPr="009E51D4">
              <w:rPr>
                <w:i/>
              </w:rPr>
              <w:br/>
            </w:r>
            <w:r w:rsidRPr="009E51D4">
              <w:rPr>
                <w:rFonts w:ascii="Symbol" w:hAnsi="Symbol"/>
                <w:i/>
                <w:color w:val="000000"/>
              </w:rPr>
              <w:t></w:t>
            </w:r>
            <w:r w:rsidRPr="009E51D4">
              <w:rPr>
                <w:i/>
                <w:color w:val="000000"/>
                <w:sz w:val="14"/>
                <w:szCs w:val="14"/>
              </w:rPr>
              <w:t xml:space="preserve"> </w:t>
            </w:r>
            <w:r w:rsidRPr="009E51D4">
              <w:rPr>
                <w:i/>
                <w:color w:val="000000"/>
              </w:rPr>
              <w:t>Pt. 7-8</w:t>
            </w:r>
            <w:r w:rsidRPr="009E51D4">
              <w:rPr>
                <w:i/>
                <w:color w:val="000000"/>
                <w:sz w:val="22"/>
                <w:szCs w:val="22"/>
              </w:rPr>
              <w:t xml:space="preserve">. </w:t>
            </w:r>
            <w:r w:rsidRPr="009E51D4">
              <w:rPr>
                <w:i/>
                <w:color w:val="000000"/>
              </w:rPr>
              <w:t>Mõtlemine ja keel. Intelligentsus ja selle mõõtmine</w:t>
            </w:r>
            <w:r w:rsidRPr="009E51D4">
              <w:rPr>
                <w:i/>
              </w:rPr>
              <w:br/>
            </w:r>
            <w:r w:rsidRPr="009E51D4">
              <w:rPr>
                <w:i/>
              </w:rPr>
              <w:br/>
            </w:r>
            <w:r w:rsidRPr="009E51D4">
              <w:rPr>
                <w:rFonts w:ascii="Symbol" w:hAnsi="Symbol"/>
                <w:i/>
                <w:color w:val="000000"/>
              </w:rPr>
              <w:t></w:t>
            </w:r>
            <w:r w:rsidRPr="009E51D4">
              <w:rPr>
                <w:i/>
                <w:color w:val="000000"/>
                <w:sz w:val="14"/>
                <w:szCs w:val="14"/>
              </w:rPr>
              <w:t xml:space="preserve"> </w:t>
            </w:r>
            <w:r w:rsidRPr="009E51D4">
              <w:rPr>
                <w:i/>
                <w:color w:val="000000"/>
              </w:rPr>
              <w:t xml:space="preserve">Pt. 9-12 Motivatsiooniteooriad. Emotsioonid. Stress ja toimetulek. Isiksus ja testid. </w:t>
            </w:r>
            <w:r w:rsidRPr="009E51D4">
              <w:rPr>
                <w:i/>
              </w:rPr>
              <w:br/>
            </w:r>
            <w:r w:rsidRPr="009E51D4">
              <w:rPr>
                <w:i/>
              </w:rPr>
              <w:br/>
            </w:r>
            <w:r w:rsidRPr="009E51D4">
              <w:rPr>
                <w:rStyle w:val="Strong"/>
                <w:i/>
                <w:color w:val="000000"/>
              </w:rPr>
              <w:t>4. Rühmatöö hindamine</w:t>
            </w:r>
            <w:r w:rsidRPr="009E51D4">
              <w:rPr>
                <w:i/>
                <w:color w:val="000000"/>
              </w:rPr>
              <w:t>. Hindamisele kuulub rühmatöö sisukus, esitlus, asjakohasus ja ka valminud produkt ( plakat, seinaleht, skeem, mõistekaart, esitlus, vms).</w:t>
            </w:r>
            <w:r w:rsidRPr="009E51D4">
              <w:rPr>
                <w:i/>
              </w:rPr>
              <w:br/>
            </w:r>
            <w:r w:rsidRPr="009E51D4">
              <w:rPr>
                <w:i/>
              </w:rPr>
              <w:br/>
            </w:r>
            <w:r w:rsidRPr="009E51D4">
              <w:rPr>
                <w:rStyle w:val="Strong"/>
                <w:i/>
                <w:color w:val="000000"/>
              </w:rPr>
              <w:t>5. Rollimängude, diskussioonide jt aktiiv- ja loovtööde hindamine</w:t>
            </w:r>
            <w:r w:rsidRPr="009E51D4">
              <w:rPr>
                <w:i/>
                <w:color w:val="000000"/>
              </w:rPr>
              <w:t xml:space="preserve">. </w:t>
            </w:r>
            <w:r w:rsidRPr="009E51D4">
              <w:rPr>
                <w:i/>
              </w:rPr>
              <w:br/>
            </w:r>
            <w:r w:rsidRPr="009E51D4">
              <w:rPr>
                <w:i/>
              </w:rPr>
              <w:br/>
            </w:r>
            <w:r w:rsidRPr="009E51D4">
              <w:rPr>
                <w:i/>
                <w:color w:val="000000"/>
              </w:rPr>
              <w:t xml:space="preserve">Eelistan suulist hindamist, kuid olenevalt olukorrast võin hinnata ka kirjalikult. </w:t>
            </w:r>
            <w:r w:rsidRPr="009E51D4">
              <w:rPr>
                <w:i/>
              </w:rPr>
              <w:br/>
            </w:r>
            <w:r w:rsidRPr="009E51D4">
              <w:rPr>
                <w:i/>
                <w:color w:val="000000"/>
              </w:rPr>
              <w:t>Hindamisele kuulub vastavus käsitletavale teemale ja ülesandele, asjalikkus, argumenteeritus, korrektsus, vormistus, eesmärkidest ja reeglitest kinnipidamine, kodune ettevalmistustöö, rühma koostöö, osavõtt rühma tööst.</w:t>
            </w:r>
            <w:r w:rsidRPr="009E51D4">
              <w:rPr>
                <w:i/>
              </w:rPr>
              <w:br/>
            </w:r>
            <w:r w:rsidRPr="009E51D4">
              <w:rPr>
                <w:i/>
              </w:rPr>
              <w:br/>
            </w:r>
            <w:r w:rsidRPr="009E51D4">
              <w:rPr>
                <w:rStyle w:val="Strong"/>
                <w:i/>
                <w:color w:val="000000"/>
              </w:rPr>
              <w:t>6</w:t>
            </w:r>
            <w:r w:rsidRPr="009E51D4">
              <w:rPr>
                <w:rStyle w:val="Strong"/>
                <w:i/>
                <w:color w:val="000000"/>
              </w:rPr>
              <w:t>. Tunnikontrollid.</w:t>
            </w:r>
            <w:r w:rsidRPr="009E51D4">
              <w:rPr>
                <w:i/>
                <w:color w:val="000000"/>
              </w:rPr>
              <w:t xml:space="preserve"> </w:t>
            </w:r>
            <w:r w:rsidRPr="009E51D4">
              <w:rPr>
                <w:i/>
              </w:rPr>
              <w:br/>
            </w:r>
            <w:r w:rsidRPr="009E51D4">
              <w:rPr>
                <w:i/>
              </w:rPr>
              <w:br/>
            </w:r>
            <w:r w:rsidRPr="009E51D4">
              <w:rPr>
                <w:i/>
                <w:color w:val="000000"/>
              </w:rPr>
              <w:t>Lähtuvalt olukorrast ( u 5 min), kas kogu klassile väike kirjalik test, 1-2 pikemat küsimust suuliselt või üksikutele õpilastele loosiga.</w:t>
            </w:r>
            <w:r w:rsidRPr="009E51D4">
              <w:rPr>
                <w:i/>
                <w:color w:val="000000"/>
              </w:rPr>
              <w:br/>
            </w:r>
            <w:r w:rsidRPr="009E51D4">
              <w:rPr>
                <w:i/>
              </w:rPr>
              <w:br/>
            </w:r>
            <w:r w:rsidRPr="009E51D4">
              <w:rPr>
                <w:i/>
              </w:rPr>
              <w:br/>
            </w:r>
            <w:r w:rsidRPr="009E51D4">
              <w:rPr>
                <w:b/>
                <w:bCs/>
                <w:i/>
                <w:color w:val="000000"/>
              </w:rPr>
              <w:t>Koolielu hindamismudelid</w:t>
            </w:r>
            <w:r w:rsidRPr="009E51D4">
              <w:rPr>
                <w:i/>
                <w:color w:val="000000"/>
              </w:rPr>
              <w:t xml:space="preserve"> </w:t>
            </w:r>
            <w:hyperlink r:id="rId7" w:tooltip="" w:history="1">
              <w:r w:rsidRPr="009E51D4">
                <w:rPr>
                  <w:rStyle w:val="Hyperlink"/>
                  <w:i/>
                </w:rPr>
                <w:t>http://www.koolielu.edu.ee/hindamismudelid/</w:t>
              </w:r>
            </w:hyperlink>
          </w:p>
        </w:tc>
      </w:tr>
      <w:tr w:rsidR="00E75124" w:rsidTr="00170FE8">
        <w:tc>
          <w:tcPr>
            <w:tcW w:w="2943" w:type="dxa"/>
          </w:tcPr>
          <w:p w:rsidR="00E75124" w:rsidRDefault="00E75124" w:rsidP="00DE0139">
            <w:pPr>
              <w:jc w:val="center"/>
            </w:pPr>
            <w:r>
              <w:lastRenderedPageBreak/>
              <w:t>Õppekirjandus</w:t>
            </w:r>
          </w:p>
          <w:p w:rsidR="00E75124" w:rsidRDefault="00E75124" w:rsidP="00DE0139">
            <w:pPr>
              <w:jc w:val="center"/>
            </w:pPr>
            <w:r>
              <w:t>Õppematerjalid</w:t>
            </w:r>
          </w:p>
          <w:p w:rsidR="00E75124" w:rsidRDefault="00E75124" w:rsidP="00DE0139">
            <w:pPr>
              <w:jc w:val="center"/>
            </w:pPr>
            <w:r>
              <w:t>Lisamaterjalid</w:t>
            </w:r>
          </w:p>
          <w:p w:rsidR="00E75124" w:rsidRDefault="00E75124" w:rsidP="00DE0139">
            <w:pPr>
              <w:jc w:val="center"/>
            </w:pPr>
            <w:r>
              <w:t>Lingid</w:t>
            </w:r>
          </w:p>
        </w:tc>
        <w:tc>
          <w:tcPr>
            <w:tcW w:w="6269" w:type="dxa"/>
          </w:tcPr>
          <w:p w:rsidR="001333B2" w:rsidRPr="009E51D4" w:rsidRDefault="00822BBE" w:rsidP="00822BBE">
            <w:pPr>
              <w:pStyle w:val="ListParagraph"/>
              <w:numPr>
                <w:ilvl w:val="0"/>
                <w:numId w:val="3"/>
              </w:numPr>
              <w:rPr>
                <w:i/>
                <w:color w:val="000000"/>
              </w:rPr>
            </w:pPr>
            <w:r w:rsidRPr="009E51D4">
              <w:rPr>
                <w:i/>
                <w:color w:val="000000"/>
              </w:rPr>
              <w:t>J.Uljas, T.Rumberg. Psühholoogia gümnaasiumile. Koolibri, 2002</w:t>
            </w:r>
            <w:r w:rsidRPr="009E51D4">
              <w:rPr>
                <w:i/>
              </w:rPr>
              <w:br/>
            </w:r>
            <w:r w:rsidRPr="009E51D4">
              <w:rPr>
                <w:i/>
              </w:rPr>
              <w:br/>
            </w:r>
            <w:r w:rsidRPr="009E51D4">
              <w:rPr>
                <w:rFonts w:eastAsia="Symbol"/>
                <w:i/>
                <w:color w:val="000000"/>
              </w:rPr>
              <w:t>2</w:t>
            </w:r>
            <w:r w:rsidRPr="009E51D4">
              <w:rPr>
                <w:rFonts w:eastAsia="Symbol"/>
                <w:i/>
                <w:color w:val="000000"/>
                <w:sz w:val="14"/>
                <w:szCs w:val="14"/>
              </w:rPr>
              <w:t xml:space="preserve">. </w:t>
            </w:r>
            <w:r w:rsidRPr="009E51D4">
              <w:rPr>
                <w:i/>
                <w:color w:val="000000"/>
              </w:rPr>
              <w:t>Allik, J. jt. Psühholoogia gümnaasiumile.TÜ Kirjastus, 2002</w:t>
            </w:r>
            <w:r w:rsidRPr="009E51D4">
              <w:rPr>
                <w:i/>
              </w:rPr>
              <w:br/>
            </w:r>
            <w:r w:rsidRPr="009E51D4">
              <w:rPr>
                <w:i/>
              </w:rPr>
              <w:br/>
            </w:r>
            <w:r w:rsidRPr="009E51D4">
              <w:rPr>
                <w:rFonts w:eastAsia="Symbol"/>
                <w:i/>
                <w:color w:val="000000"/>
              </w:rPr>
              <w:t>3.</w:t>
            </w:r>
            <w:r w:rsidRPr="009E51D4">
              <w:rPr>
                <w:rFonts w:eastAsia="Symbol"/>
                <w:i/>
                <w:color w:val="000000"/>
                <w:sz w:val="14"/>
                <w:szCs w:val="14"/>
              </w:rPr>
              <w:t xml:space="preserve"> </w:t>
            </w:r>
            <w:r w:rsidRPr="009E51D4">
              <w:rPr>
                <w:i/>
                <w:color w:val="000000"/>
              </w:rPr>
              <w:t>Töövihik: K.Kullasepp, H.Saat. Psühholoogia töövihik.Koolibri, 2004</w:t>
            </w:r>
            <w:r w:rsidRPr="009E51D4">
              <w:rPr>
                <w:i/>
                <w:color w:val="000000"/>
              </w:rPr>
              <w:br/>
              <w:t>4. L.Kukk, L.Tamm. Psühholoogia klassikatsed. Eesti Õppekirjanduse keskus. Tallinn, 1991</w:t>
            </w:r>
            <w:r w:rsidRPr="009E51D4">
              <w:rPr>
                <w:i/>
              </w:rPr>
              <w:br/>
            </w:r>
            <w:r w:rsidRPr="009E51D4">
              <w:rPr>
                <w:i/>
              </w:rPr>
              <w:lastRenderedPageBreak/>
              <w:br/>
            </w:r>
            <w:r w:rsidRPr="009E51D4">
              <w:rPr>
                <w:rFonts w:eastAsia="Symbol"/>
                <w:i/>
                <w:color w:val="000000"/>
              </w:rPr>
              <w:t>5.</w:t>
            </w:r>
            <w:r w:rsidRPr="009E51D4">
              <w:rPr>
                <w:rFonts w:eastAsia="Symbol"/>
                <w:i/>
                <w:color w:val="000000"/>
                <w:sz w:val="14"/>
                <w:szCs w:val="14"/>
              </w:rPr>
              <w:t xml:space="preserve"> </w:t>
            </w:r>
            <w:r w:rsidRPr="009E51D4">
              <w:rPr>
                <w:i/>
                <w:color w:val="000000"/>
              </w:rPr>
              <w:t>K.Kullasepp, H.Saat. Õpetajale psühholoogiast. Õpetajaraamat. Tallinn. Koolibri, 2004</w:t>
            </w:r>
            <w:r w:rsidRPr="009E51D4">
              <w:rPr>
                <w:i/>
                <w:color w:val="000000"/>
              </w:rPr>
              <w:br/>
              <w:t>6. T. Bachmann, R.Maruste.Psühholoogia alused. Tallinn. Ilo, 2003</w:t>
            </w:r>
          </w:p>
          <w:p w:rsidR="00822BBE" w:rsidRPr="009E51D4" w:rsidRDefault="00822BBE" w:rsidP="00822BBE">
            <w:pPr>
              <w:rPr>
                <w:i/>
                <w:color w:val="000000"/>
              </w:rPr>
            </w:pPr>
            <w:r w:rsidRPr="009E51D4">
              <w:rPr>
                <w:i/>
                <w:color w:val="000000"/>
              </w:rPr>
              <w:t>Lisakirjandus ja lingid leitavad aine kodulehel:</w:t>
            </w:r>
            <w:r w:rsidRPr="009E51D4">
              <w:rPr>
                <w:i/>
              </w:rPr>
              <w:t xml:space="preserve"> </w:t>
            </w:r>
          </w:p>
          <w:p w:rsidR="00822BBE" w:rsidRPr="009E51D4" w:rsidRDefault="00822BBE" w:rsidP="00822BBE">
            <w:pPr>
              <w:rPr>
                <w:i/>
                <w:color w:val="000000"/>
              </w:rPr>
            </w:pPr>
          </w:p>
          <w:p w:rsidR="00822BBE" w:rsidRPr="009E51D4" w:rsidRDefault="00822BBE" w:rsidP="00822BBE">
            <w:pPr>
              <w:rPr>
                <w:i/>
                <w:color w:val="000000"/>
              </w:rPr>
            </w:pPr>
            <w:r w:rsidRPr="009E51D4">
              <w:rPr>
                <w:i/>
                <w:color w:val="000000"/>
              </w:rPr>
              <w:t xml:space="preserve"> </w:t>
            </w:r>
            <w:hyperlink r:id="rId8" w:history="1">
              <w:r w:rsidRPr="009E51D4">
                <w:rPr>
                  <w:rStyle w:val="Hyperlink"/>
                  <w:i/>
                </w:rPr>
                <w:t>http://koolipsyh.weebly.com/</w:t>
              </w:r>
            </w:hyperlink>
          </w:p>
          <w:p w:rsidR="00822BBE" w:rsidRPr="009E51D4" w:rsidRDefault="00822BBE" w:rsidP="00822BBE">
            <w:pPr>
              <w:rPr>
                <w:i/>
                <w:color w:val="000000"/>
              </w:rPr>
            </w:pPr>
          </w:p>
          <w:p w:rsidR="00822BBE" w:rsidRPr="009E51D4" w:rsidRDefault="00822BBE" w:rsidP="00822BBE">
            <w:pPr>
              <w:rPr>
                <w:i/>
                <w:color w:val="1F497D" w:themeColor="text2"/>
                <w:sz w:val="22"/>
                <w:szCs w:val="22"/>
              </w:rPr>
            </w:pPr>
          </w:p>
        </w:tc>
      </w:tr>
      <w:tr w:rsidR="00E75124" w:rsidTr="00170FE8">
        <w:tc>
          <w:tcPr>
            <w:tcW w:w="2943" w:type="dxa"/>
          </w:tcPr>
          <w:p w:rsidR="00E75124" w:rsidRDefault="00E75124" w:rsidP="00DE0139">
            <w:pPr>
              <w:jc w:val="center"/>
            </w:pPr>
            <w:r>
              <w:lastRenderedPageBreak/>
              <w:t>Vastutav ainekomisjon</w:t>
            </w:r>
          </w:p>
        </w:tc>
        <w:tc>
          <w:tcPr>
            <w:tcW w:w="6269" w:type="dxa"/>
          </w:tcPr>
          <w:p w:rsidR="00E75124" w:rsidRPr="009E51D4" w:rsidRDefault="00E75124">
            <w:pPr>
              <w:rPr>
                <w:i/>
                <w:color w:val="1F497D" w:themeColor="text2"/>
                <w:sz w:val="22"/>
                <w:szCs w:val="22"/>
              </w:rPr>
            </w:pPr>
          </w:p>
        </w:tc>
      </w:tr>
      <w:tr w:rsidR="00E75124" w:rsidTr="00170FE8">
        <w:tc>
          <w:tcPr>
            <w:tcW w:w="2943" w:type="dxa"/>
          </w:tcPr>
          <w:p w:rsidR="00E75124" w:rsidRPr="009E51D4" w:rsidRDefault="00E75124" w:rsidP="00DE0139">
            <w:pPr>
              <w:jc w:val="center"/>
            </w:pPr>
            <w:r w:rsidRPr="009E51D4">
              <w:t>Kursuse väljund</w:t>
            </w:r>
          </w:p>
        </w:tc>
        <w:tc>
          <w:tcPr>
            <w:tcW w:w="6269" w:type="dxa"/>
          </w:tcPr>
          <w:p w:rsidR="00E75124" w:rsidRPr="009E51D4" w:rsidRDefault="009E51D4">
            <w:pPr>
              <w:rPr>
                <w:i/>
                <w:sz w:val="22"/>
                <w:szCs w:val="22"/>
              </w:rPr>
            </w:pPr>
            <w:r w:rsidRPr="009E51D4">
              <w:rPr>
                <w:i/>
                <w:sz w:val="22"/>
                <w:szCs w:val="22"/>
              </w:rPr>
              <w:t>Kursuse väljundiks võib olla uurimistöö või referaadi koostamine. Esinemine kooli õpilaskonverentsil või uurimistööde konkursil.</w:t>
            </w:r>
          </w:p>
        </w:tc>
      </w:tr>
    </w:tbl>
    <w:p w:rsidR="0066699B" w:rsidRDefault="0066699B">
      <w:bookmarkStart w:id="0" w:name="_GoBack"/>
      <w:bookmarkEnd w:id="0"/>
    </w:p>
    <w:sectPr w:rsidR="0066699B" w:rsidSect="00945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2D67"/>
    <w:multiLevelType w:val="hybridMultilevel"/>
    <w:tmpl w:val="ED42A36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D5FDE"/>
    <w:multiLevelType w:val="hybridMultilevel"/>
    <w:tmpl w:val="D28A6E40"/>
    <w:lvl w:ilvl="0" w:tplc="7A5CA6F6">
      <w:start w:val="1"/>
      <w:numFmt w:val="decimal"/>
      <w:lvlText w:val="%1."/>
      <w:lvlJc w:val="left"/>
      <w:pPr>
        <w:ind w:left="720" w:hanging="360"/>
      </w:pPr>
      <w:rPr>
        <w:rFonts w:eastAsia="Symbo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4563F"/>
    <w:multiLevelType w:val="multilevel"/>
    <w:tmpl w:val="D8527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24"/>
    <w:rsid w:val="001333B2"/>
    <w:rsid w:val="00170FE8"/>
    <w:rsid w:val="002F38A4"/>
    <w:rsid w:val="00560981"/>
    <w:rsid w:val="0066699B"/>
    <w:rsid w:val="006C3D13"/>
    <w:rsid w:val="00822BBE"/>
    <w:rsid w:val="009412B2"/>
    <w:rsid w:val="0094521A"/>
    <w:rsid w:val="009E51D4"/>
    <w:rsid w:val="00A878F0"/>
    <w:rsid w:val="00BA0F82"/>
    <w:rsid w:val="00D50ABF"/>
    <w:rsid w:val="00D6707F"/>
    <w:rsid w:val="00D754D5"/>
    <w:rsid w:val="00D85FFA"/>
    <w:rsid w:val="00DD6B1C"/>
    <w:rsid w:val="00DE0139"/>
    <w:rsid w:val="00E7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52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51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78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2BB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22B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52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51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78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2BB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22B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24766">
          <w:marLeft w:val="0"/>
          <w:marRight w:val="0"/>
          <w:marTop w:val="19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10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9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9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39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976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3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300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810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887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olipsyh.weebly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oolielu.edu.ee/hindamismudeli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idulag.edu.ee/dokumendid/hindamisjuhend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1277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JWG</Company>
  <LinksUpToDate>false</LinksUpToDate>
  <CharactersWithSpaces>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gunneli</dc:creator>
  <cp:lastModifiedBy>eva.p</cp:lastModifiedBy>
  <cp:revision>2</cp:revision>
  <dcterms:created xsi:type="dcterms:W3CDTF">2012-09-10T18:43:00Z</dcterms:created>
  <dcterms:modified xsi:type="dcterms:W3CDTF">2012-09-10T18:43:00Z</dcterms:modified>
</cp:coreProperties>
</file>